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4BF9" w:rsidRDefault="00954BF9" w:rsidP="00954BF9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LA GIUNTA COMUNALE</w:t>
      </w:r>
    </w:p>
    <w:p w:rsidR="00954BF9" w:rsidRDefault="00954BF9" w:rsidP="00954BF9">
      <w:pPr>
        <w:jc w:val="both"/>
        <w:rPr>
          <w:rFonts w:ascii="Arial" w:hAnsi="Arial" w:cs="Arial"/>
          <w:sz w:val="20"/>
          <w:szCs w:val="20"/>
        </w:rPr>
      </w:pPr>
      <w:bookmarkStart w:id="0" w:name="_GoBack"/>
    </w:p>
    <w:p w:rsidR="00954BF9" w:rsidRDefault="00954BF9" w:rsidP="00954BF9">
      <w:p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Premesso che:</w:t>
      </w:r>
    </w:p>
    <w:p w:rsidR="00954BF9" w:rsidRDefault="00954BF9" w:rsidP="00954BF9">
      <w:pPr>
        <w:numPr>
          <w:ilvl w:val="0"/>
          <w:numId w:val="5"/>
        </w:numPr>
        <w:jc w:val="both"/>
        <w:rPr>
          <w:rFonts w:ascii="Arial" w:hAnsi="Arial" w:cs="Arial"/>
          <w:sz w:val="22"/>
        </w:rPr>
      </w:pPr>
      <w:proofErr w:type="gramStart"/>
      <w:r>
        <w:rPr>
          <w:rFonts w:ascii="Arial" w:hAnsi="Arial" w:cs="Arial"/>
          <w:sz w:val="22"/>
        </w:rPr>
        <w:t>con</w:t>
      </w:r>
      <w:proofErr w:type="gramEnd"/>
      <w:r>
        <w:rPr>
          <w:rFonts w:ascii="Arial" w:hAnsi="Arial" w:cs="Arial"/>
          <w:sz w:val="22"/>
        </w:rPr>
        <w:t xml:space="preserve"> deliberazione di Consiglio Comunale n. …………, in data ………………, esecutiva ai sensi di legge, veniva approvato il Documento unico di programmazione per il periodo ………/……..;</w:t>
      </w:r>
    </w:p>
    <w:p w:rsidR="00954BF9" w:rsidRDefault="00954BF9" w:rsidP="00954BF9">
      <w:pPr>
        <w:numPr>
          <w:ilvl w:val="0"/>
          <w:numId w:val="5"/>
        </w:numPr>
        <w:jc w:val="both"/>
        <w:rPr>
          <w:rFonts w:ascii="Arial" w:hAnsi="Arial" w:cs="Arial"/>
          <w:sz w:val="22"/>
        </w:rPr>
      </w:pPr>
      <w:proofErr w:type="gramStart"/>
      <w:r>
        <w:rPr>
          <w:rFonts w:ascii="Arial" w:hAnsi="Arial" w:cs="Arial"/>
          <w:sz w:val="22"/>
        </w:rPr>
        <w:t>con</w:t>
      </w:r>
      <w:proofErr w:type="gramEnd"/>
      <w:r>
        <w:rPr>
          <w:rFonts w:ascii="Arial" w:hAnsi="Arial" w:cs="Arial"/>
          <w:sz w:val="22"/>
        </w:rPr>
        <w:t xml:space="preserve"> deliberazione di Consiglio Comunale n. …………., in data ……………., esecutiva ai sensi di legge, veniva approvato il bilancio di previsione finanziario per il periodo …………/……….;</w:t>
      </w:r>
    </w:p>
    <w:p w:rsidR="00954BF9" w:rsidRDefault="00954BF9" w:rsidP="00954BF9">
      <w:pPr>
        <w:numPr>
          <w:ilvl w:val="0"/>
          <w:numId w:val="5"/>
        </w:numPr>
        <w:jc w:val="both"/>
        <w:rPr>
          <w:rFonts w:ascii="Arial" w:hAnsi="Arial" w:cs="Arial"/>
          <w:sz w:val="22"/>
        </w:rPr>
      </w:pPr>
      <w:proofErr w:type="gramStart"/>
      <w:r>
        <w:rPr>
          <w:rFonts w:ascii="Arial" w:hAnsi="Arial" w:cs="Arial"/>
          <w:sz w:val="22"/>
        </w:rPr>
        <w:t>con</w:t>
      </w:r>
      <w:proofErr w:type="gramEnd"/>
      <w:r>
        <w:rPr>
          <w:rFonts w:ascii="Arial" w:hAnsi="Arial" w:cs="Arial"/>
          <w:sz w:val="22"/>
        </w:rPr>
        <w:t xml:space="preserve"> propria deliberazione n. ………… in data …………., esecutiva ai sensi di legge, veniva approvato il piano esecutivo di gestione per il periodo ………/…….. </w:t>
      </w:r>
      <w:proofErr w:type="gramStart"/>
      <w:r>
        <w:rPr>
          <w:rFonts w:ascii="Arial" w:hAnsi="Arial" w:cs="Arial"/>
          <w:sz w:val="22"/>
        </w:rPr>
        <w:t>nonché</w:t>
      </w:r>
      <w:proofErr w:type="gramEnd"/>
      <w:r>
        <w:rPr>
          <w:rFonts w:ascii="Arial" w:hAnsi="Arial" w:cs="Arial"/>
          <w:sz w:val="22"/>
        </w:rPr>
        <w:t xml:space="preserve"> assegnate le risorse ai responsabili di servizio per il conseguimento degli obiettivi;</w:t>
      </w:r>
    </w:p>
    <w:p w:rsidR="00954BF9" w:rsidRDefault="00954BF9" w:rsidP="00954BF9">
      <w:pPr>
        <w:jc w:val="both"/>
        <w:rPr>
          <w:rFonts w:ascii="Arial" w:hAnsi="Arial" w:cs="Arial"/>
          <w:sz w:val="22"/>
        </w:rPr>
      </w:pPr>
    </w:p>
    <w:p w:rsidR="00954BF9" w:rsidRDefault="00954BF9" w:rsidP="00954BF9">
      <w:p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Rilevato che l’andamento effettivo della gestione ha evidenziato la necessità di apportare variazioni al piano esecutivo di gestione relative alla:</w:t>
      </w:r>
    </w:p>
    <w:p w:rsidR="00954BF9" w:rsidRDefault="00954BF9" w:rsidP="00954BF9">
      <w:pPr>
        <w:jc w:val="both"/>
        <w:rPr>
          <w:rFonts w:ascii="Arial" w:hAnsi="Arial" w:cs="Arial"/>
          <w:sz w:val="22"/>
        </w:rPr>
      </w:pPr>
      <w:r>
        <w:rPr>
          <w:rFonts w:ascii="Arial" w:hAnsi="Arial"/>
          <w:sz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  <w:sz w:val="20"/>
        </w:rPr>
        <w:instrText xml:space="preserve"> FORMCHECKBOX </w:instrText>
      </w:r>
      <w:r>
        <w:rPr>
          <w:rFonts w:ascii="Arial" w:hAnsi="Arial"/>
          <w:sz w:val="20"/>
        </w:rPr>
      </w:r>
      <w:r>
        <w:rPr>
          <w:rFonts w:ascii="Arial" w:hAnsi="Arial"/>
          <w:sz w:val="20"/>
        </w:rPr>
        <w:fldChar w:fldCharType="end"/>
      </w:r>
      <w:r>
        <w:rPr>
          <w:rFonts w:ascii="Arial" w:hAnsi="Arial" w:cs="Arial"/>
          <w:sz w:val="22"/>
        </w:rPr>
        <w:t xml:space="preserve"> </w:t>
      </w:r>
      <w:proofErr w:type="gramStart"/>
      <w:r>
        <w:rPr>
          <w:rFonts w:ascii="Arial" w:hAnsi="Arial" w:cs="Arial"/>
          <w:sz w:val="22"/>
        </w:rPr>
        <w:t>modifica</w:t>
      </w:r>
      <w:proofErr w:type="gramEnd"/>
      <w:r>
        <w:rPr>
          <w:rFonts w:ascii="Arial" w:hAnsi="Arial" w:cs="Arial"/>
          <w:sz w:val="22"/>
        </w:rPr>
        <w:t xml:space="preserve"> degli obiettivi esecutivi da conseguire;</w:t>
      </w:r>
    </w:p>
    <w:p w:rsidR="00954BF9" w:rsidRDefault="00954BF9" w:rsidP="00954BF9">
      <w:pPr>
        <w:jc w:val="both"/>
        <w:rPr>
          <w:rFonts w:ascii="Arial" w:hAnsi="Arial" w:cs="Arial"/>
          <w:sz w:val="22"/>
        </w:rPr>
      </w:pPr>
      <w:r>
        <w:rPr>
          <w:rFonts w:ascii="Arial" w:hAnsi="Arial"/>
          <w:sz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  <w:sz w:val="20"/>
        </w:rPr>
        <w:instrText xml:space="preserve"> FORMCHECKBOX </w:instrText>
      </w:r>
      <w:r>
        <w:rPr>
          <w:rFonts w:ascii="Arial" w:hAnsi="Arial"/>
          <w:sz w:val="20"/>
        </w:rPr>
      </w:r>
      <w:r>
        <w:rPr>
          <w:rFonts w:ascii="Arial" w:hAnsi="Arial"/>
          <w:sz w:val="20"/>
        </w:rPr>
        <w:fldChar w:fldCharType="end"/>
      </w:r>
      <w:r>
        <w:rPr>
          <w:rFonts w:ascii="Arial" w:hAnsi="Arial" w:cs="Arial"/>
          <w:sz w:val="22"/>
        </w:rPr>
        <w:t xml:space="preserve">  </w:t>
      </w:r>
      <w:proofErr w:type="gramStart"/>
      <w:r>
        <w:rPr>
          <w:rFonts w:ascii="Arial" w:hAnsi="Arial" w:cs="Arial"/>
          <w:sz w:val="22"/>
        </w:rPr>
        <w:t>quantificazione</w:t>
      </w:r>
      <w:proofErr w:type="gramEnd"/>
      <w:r>
        <w:rPr>
          <w:rFonts w:ascii="Arial" w:hAnsi="Arial" w:cs="Arial"/>
          <w:sz w:val="22"/>
        </w:rPr>
        <w:t xml:space="preserve"> e destinazione delle risorse per il conseguimento degli obiettivi assegnati;</w:t>
      </w:r>
    </w:p>
    <w:p w:rsidR="00954BF9" w:rsidRDefault="00954BF9" w:rsidP="00954BF9">
      <w:pPr>
        <w:jc w:val="both"/>
        <w:rPr>
          <w:rFonts w:ascii="Arial" w:hAnsi="Arial" w:cs="Arial"/>
          <w:sz w:val="22"/>
        </w:rPr>
      </w:pPr>
    </w:p>
    <w:p w:rsidR="00954BF9" w:rsidRDefault="00954BF9" w:rsidP="00954BF9">
      <w:p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Viste le allegate proposte di variazione al piano esecutivo di gestione pervenute da parte dei dirigenti/responsabili di servizio interessati con note </w:t>
      </w:r>
      <w:proofErr w:type="spellStart"/>
      <w:r>
        <w:rPr>
          <w:rFonts w:ascii="Arial" w:hAnsi="Arial" w:cs="Arial"/>
          <w:sz w:val="22"/>
        </w:rPr>
        <w:t>prott</w:t>
      </w:r>
      <w:proofErr w:type="spellEnd"/>
      <w:r>
        <w:rPr>
          <w:rFonts w:ascii="Arial" w:hAnsi="Arial" w:cs="Arial"/>
          <w:sz w:val="22"/>
        </w:rPr>
        <w:t xml:space="preserve">. </w:t>
      </w:r>
      <w:proofErr w:type="spellStart"/>
      <w:proofErr w:type="gramStart"/>
      <w:r>
        <w:rPr>
          <w:rFonts w:ascii="Arial" w:hAnsi="Arial" w:cs="Arial"/>
          <w:sz w:val="22"/>
        </w:rPr>
        <w:t>nn</w:t>
      </w:r>
      <w:proofErr w:type="spellEnd"/>
      <w:proofErr w:type="gramEnd"/>
      <w:r>
        <w:rPr>
          <w:rFonts w:ascii="Arial" w:hAnsi="Arial" w:cs="Arial"/>
          <w:sz w:val="22"/>
        </w:rPr>
        <w:t>. ……………….;</w:t>
      </w:r>
    </w:p>
    <w:p w:rsidR="00954BF9" w:rsidRDefault="00954BF9" w:rsidP="00954BF9">
      <w:pPr>
        <w:jc w:val="both"/>
        <w:rPr>
          <w:rFonts w:ascii="Arial" w:hAnsi="Arial" w:cs="Arial"/>
          <w:sz w:val="22"/>
        </w:rPr>
      </w:pPr>
    </w:p>
    <w:p w:rsidR="00954BF9" w:rsidRDefault="00954BF9" w:rsidP="00954BF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Ricordato che:</w:t>
      </w:r>
    </w:p>
    <w:p w:rsidR="00954BF9" w:rsidRDefault="00954BF9" w:rsidP="00954BF9">
      <w:pPr>
        <w:widowControl w:val="0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Times" w:hAnsi="Times" w:cs="Times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l’unità</w:t>
      </w:r>
      <w:proofErr w:type="gramEnd"/>
      <w:r>
        <w:rPr>
          <w:rFonts w:ascii="Arial" w:hAnsi="Arial" w:cs="Arial"/>
          <w:sz w:val="22"/>
          <w:szCs w:val="22"/>
        </w:rPr>
        <w:t xml:space="preserve"> di voto del bilancio di previsione armonizzato è rappresentata dalla tipologia, per l’entrata, e dal programma per la spesa (art. 165 del </w:t>
      </w:r>
      <w:proofErr w:type="spellStart"/>
      <w:r>
        <w:rPr>
          <w:rFonts w:ascii="Arial" w:hAnsi="Arial" w:cs="Arial"/>
          <w:sz w:val="22"/>
          <w:szCs w:val="22"/>
        </w:rPr>
        <w:t>d.Lgs.</w:t>
      </w:r>
      <w:proofErr w:type="spellEnd"/>
      <w:r>
        <w:rPr>
          <w:rFonts w:ascii="Arial" w:hAnsi="Arial" w:cs="Arial"/>
          <w:sz w:val="22"/>
          <w:szCs w:val="22"/>
        </w:rPr>
        <w:t xml:space="preserve"> n. 267/2000 e </w:t>
      </w:r>
      <w:proofErr w:type="spellStart"/>
      <w:r>
        <w:rPr>
          <w:rFonts w:ascii="Arial" w:hAnsi="Arial" w:cs="Arial"/>
          <w:sz w:val="22"/>
          <w:szCs w:val="22"/>
        </w:rPr>
        <w:t>all</w:t>
      </w:r>
      <w:proofErr w:type="spellEnd"/>
      <w:r>
        <w:rPr>
          <w:rFonts w:ascii="Arial" w:hAnsi="Arial" w:cs="Arial"/>
          <w:sz w:val="22"/>
          <w:szCs w:val="22"/>
        </w:rPr>
        <w:t xml:space="preserve">. 9 al </w:t>
      </w:r>
      <w:proofErr w:type="spellStart"/>
      <w:r>
        <w:rPr>
          <w:rFonts w:ascii="Arial" w:hAnsi="Arial" w:cs="Arial"/>
          <w:sz w:val="22"/>
          <w:szCs w:val="22"/>
        </w:rPr>
        <w:t>d.Lgs.</w:t>
      </w:r>
      <w:proofErr w:type="spellEnd"/>
      <w:r>
        <w:rPr>
          <w:rFonts w:ascii="Arial" w:hAnsi="Arial" w:cs="Arial"/>
          <w:sz w:val="22"/>
          <w:szCs w:val="22"/>
        </w:rPr>
        <w:t xml:space="preserve"> n. 118/2011);</w:t>
      </w:r>
    </w:p>
    <w:p w:rsidR="00954BF9" w:rsidRDefault="00954BF9" w:rsidP="00954BF9">
      <w:pPr>
        <w:widowControl w:val="0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Times" w:hAnsi="Times" w:cs="Times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ai</w:t>
      </w:r>
      <w:proofErr w:type="gramEnd"/>
      <w:r>
        <w:rPr>
          <w:rFonts w:ascii="Arial" w:hAnsi="Arial" w:cs="Arial"/>
          <w:sz w:val="22"/>
          <w:szCs w:val="22"/>
        </w:rPr>
        <w:t xml:space="preserve"> fini della gestione, nel Piano esecutivo di gestione, le tipologie sono ripartite in categorie, in capitoli ed eventualmente in articoli (art. 165, comma 3) e i programmi sono ripartiti in titoli, </w:t>
      </w:r>
      <w:proofErr w:type="spellStart"/>
      <w:r>
        <w:rPr>
          <w:rFonts w:ascii="Arial" w:hAnsi="Arial" w:cs="Arial"/>
          <w:sz w:val="22"/>
          <w:szCs w:val="22"/>
        </w:rPr>
        <w:t>macroaggregati</w:t>
      </w:r>
      <w:proofErr w:type="spellEnd"/>
      <w:r>
        <w:rPr>
          <w:rFonts w:ascii="Arial" w:hAnsi="Arial" w:cs="Arial"/>
          <w:sz w:val="22"/>
          <w:szCs w:val="22"/>
        </w:rPr>
        <w:t>, capitoli ed eventualmente in articoli (art. 165, comma 9);</w:t>
      </w:r>
    </w:p>
    <w:p w:rsidR="00954BF9" w:rsidRDefault="00954BF9" w:rsidP="00954BF9">
      <w:pPr>
        <w:widowControl w:val="0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Times" w:hAnsi="Times" w:cs="Times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nel</w:t>
      </w:r>
      <w:proofErr w:type="gramEnd"/>
      <w:r>
        <w:rPr>
          <w:rFonts w:ascii="Arial" w:hAnsi="Arial" w:cs="Arial"/>
          <w:sz w:val="22"/>
          <w:szCs w:val="22"/>
        </w:rPr>
        <w:t xml:space="preserve"> PEG le entrate sono articolate in titoli, tipologie, categorie, capitoli, ed eventualmente in articoli, secondo il rispettivo oggetto. Le spese sono articolate in missioni, programmi, titoli, </w:t>
      </w:r>
      <w:proofErr w:type="spellStart"/>
      <w:r>
        <w:rPr>
          <w:rFonts w:ascii="Arial" w:hAnsi="Arial" w:cs="Arial"/>
          <w:sz w:val="22"/>
          <w:szCs w:val="22"/>
        </w:rPr>
        <w:t>macroaggregati</w:t>
      </w:r>
      <w:proofErr w:type="spellEnd"/>
      <w:r>
        <w:rPr>
          <w:rFonts w:ascii="Arial" w:hAnsi="Arial" w:cs="Arial"/>
          <w:sz w:val="22"/>
          <w:szCs w:val="22"/>
        </w:rPr>
        <w:t xml:space="preserve">, capitoli ed eventualmente in articoli. I capitoli costituiscono le unità elementari ai fini della gestione e della rendicontazione, e sono raccordati al quarto livello del piano dei conti finanziario (art. 169, comma 2); </w:t>
      </w:r>
    </w:p>
    <w:p w:rsidR="00954BF9" w:rsidRDefault="00954BF9" w:rsidP="00954BF9">
      <w:pPr>
        <w:jc w:val="both"/>
        <w:rPr>
          <w:rFonts w:ascii="Arial" w:hAnsi="Arial" w:cs="Arial"/>
          <w:sz w:val="22"/>
        </w:rPr>
      </w:pPr>
    </w:p>
    <w:p w:rsidR="00954BF9" w:rsidRDefault="00954BF9" w:rsidP="00954BF9">
      <w:p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Richiamato l’articolo 175 del </w:t>
      </w:r>
      <w:proofErr w:type="spellStart"/>
      <w:r>
        <w:rPr>
          <w:rFonts w:ascii="Arial" w:hAnsi="Arial" w:cs="Arial"/>
          <w:sz w:val="22"/>
        </w:rPr>
        <w:t>d.Lgs.</w:t>
      </w:r>
      <w:proofErr w:type="spellEnd"/>
      <w:r>
        <w:rPr>
          <w:rFonts w:ascii="Arial" w:hAnsi="Arial" w:cs="Arial"/>
          <w:sz w:val="22"/>
        </w:rPr>
        <w:t xml:space="preserve"> n. 267/2000 ed in particolare:</w:t>
      </w:r>
    </w:p>
    <w:p w:rsidR="00954BF9" w:rsidRDefault="00954BF9" w:rsidP="00954BF9">
      <w:pPr>
        <w:numPr>
          <w:ilvl w:val="0"/>
          <w:numId w:val="7"/>
        </w:numPr>
        <w:jc w:val="both"/>
        <w:rPr>
          <w:rFonts w:ascii="Arial" w:hAnsi="Arial" w:cs="Arial"/>
          <w:sz w:val="22"/>
        </w:rPr>
      </w:pPr>
      <w:proofErr w:type="gramStart"/>
      <w:r>
        <w:rPr>
          <w:rFonts w:ascii="Arial" w:hAnsi="Arial" w:cs="Arial"/>
          <w:sz w:val="22"/>
        </w:rPr>
        <w:t>il</w:t>
      </w:r>
      <w:proofErr w:type="gramEnd"/>
      <w:r>
        <w:rPr>
          <w:rFonts w:ascii="Arial" w:hAnsi="Arial" w:cs="Arial"/>
          <w:sz w:val="22"/>
        </w:rPr>
        <w:t xml:space="preserve"> comma 5-bis, il quale prevede che la Giunta Comunale può approvare le variazioni al piano esecutivo di gestione, tranne quelle che rientrano nella competenza dei dirigenti, ai sensi del comma 5-quater del medesimo articolo;</w:t>
      </w:r>
    </w:p>
    <w:p w:rsidR="00954BF9" w:rsidRDefault="00954BF9" w:rsidP="00954BF9">
      <w:pPr>
        <w:numPr>
          <w:ilvl w:val="0"/>
          <w:numId w:val="7"/>
        </w:numPr>
        <w:jc w:val="both"/>
        <w:rPr>
          <w:rFonts w:ascii="Arial" w:hAnsi="Arial" w:cs="Arial"/>
          <w:sz w:val="22"/>
        </w:rPr>
      </w:pPr>
      <w:proofErr w:type="gramStart"/>
      <w:r>
        <w:rPr>
          <w:rFonts w:ascii="Arial" w:hAnsi="Arial" w:cs="Arial"/>
          <w:sz w:val="22"/>
        </w:rPr>
        <w:t>il</w:t>
      </w:r>
      <w:proofErr w:type="gramEnd"/>
      <w:r>
        <w:rPr>
          <w:rFonts w:ascii="Arial" w:hAnsi="Arial" w:cs="Arial"/>
          <w:sz w:val="22"/>
        </w:rPr>
        <w:t xml:space="preserve"> comma 6, il quale vieta variazioni compensative di Giunta tra </w:t>
      </w:r>
      <w:proofErr w:type="spellStart"/>
      <w:r>
        <w:rPr>
          <w:rFonts w:ascii="Arial" w:hAnsi="Arial" w:cs="Arial"/>
          <w:sz w:val="22"/>
        </w:rPr>
        <w:t>macroaggregati</w:t>
      </w:r>
      <w:proofErr w:type="spellEnd"/>
      <w:r>
        <w:rPr>
          <w:rFonts w:ascii="Arial" w:hAnsi="Arial" w:cs="Arial"/>
          <w:sz w:val="22"/>
        </w:rPr>
        <w:t xml:space="preserve"> appartenenti a titoli diversi;</w:t>
      </w:r>
    </w:p>
    <w:p w:rsidR="00954BF9" w:rsidRDefault="00954BF9" w:rsidP="00954BF9">
      <w:pPr>
        <w:numPr>
          <w:ilvl w:val="0"/>
          <w:numId w:val="7"/>
        </w:numPr>
        <w:jc w:val="both"/>
        <w:rPr>
          <w:rFonts w:ascii="Arial" w:hAnsi="Arial" w:cs="Arial"/>
          <w:sz w:val="22"/>
        </w:rPr>
      </w:pPr>
      <w:proofErr w:type="gramStart"/>
      <w:r>
        <w:rPr>
          <w:rFonts w:ascii="Arial" w:hAnsi="Arial" w:cs="Arial"/>
          <w:sz w:val="22"/>
        </w:rPr>
        <w:t>il</w:t>
      </w:r>
      <w:proofErr w:type="gramEnd"/>
      <w:r>
        <w:rPr>
          <w:rFonts w:ascii="Arial" w:hAnsi="Arial" w:cs="Arial"/>
          <w:sz w:val="22"/>
        </w:rPr>
        <w:t xml:space="preserve"> comma 9, il quale dispone che le variazioni al Piano esecutivo di gestione possono essere approvate entro il 15 dicembre di ciascun esercizio;</w:t>
      </w:r>
    </w:p>
    <w:p w:rsidR="00954BF9" w:rsidRDefault="00954BF9" w:rsidP="00954BF9">
      <w:pPr>
        <w:jc w:val="both"/>
        <w:rPr>
          <w:rFonts w:ascii="Arial" w:hAnsi="Arial" w:cs="Arial"/>
          <w:sz w:val="22"/>
        </w:rPr>
      </w:pPr>
    </w:p>
    <w:p w:rsidR="00954BF9" w:rsidRDefault="00954BF9" w:rsidP="00954BF9">
      <w:p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Ritenuto di provvedere in merito;</w:t>
      </w:r>
    </w:p>
    <w:p w:rsidR="00954BF9" w:rsidRDefault="00954BF9" w:rsidP="00954BF9">
      <w:pPr>
        <w:jc w:val="both"/>
        <w:rPr>
          <w:rFonts w:ascii="Arial" w:hAnsi="Arial" w:cs="Arial"/>
          <w:sz w:val="22"/>
        </w:rPr>
      </w:pPr>
    </w:p>
    <w:p w:rsidR="00954BF9" w:rsidRDefault="00954BF9" w:rsidP="00954BF9">
      <w:p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Visto il </w:t>
      </w:r>
      <w:proofErr w:type="spellStart"/>
      <w:r>
        <w:rPr>
          <w:rFonts w:ascii="Arial" w:hAnsi="Arial" w:cs="Arial"/>
          <w:sz w:val="22"/>
        </w:rPr>
        <w:t>d.Lgs.</w:t>
      </w:r>
      <w:proofErr w:type="spellEnd"/>
      <w:r>
        <w:rPr>
          <w:rFonts w:ascii="Arial" w:hAnsi="Arial" w:cs="Arial"/>
          <w:sz w:val="22"/>
        </w:rPr>
        <w:t xml:space="preserve"> n. 267/2000;</w:t>
      </w:r>
    </w:p>
    <w:p w:rsidR="00954BF9" w:rsidRDefault="00954BF9" w:rsidP="00954BF9">
      <w:p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Visto il </w:t>
      </w:r>
      <w:proofErr w:type="spellStart"/>
      <w:r>
        <w:rPr>
          <w:rFonts w:ascii="Arial" w:hAnsi="Arial" w:cs="Arial"/>
          <w:sz w:val="22"/>
        </w:rPr>
        <w:t>d.Lgs.</w:t>
      </w:r>
      <w:proofErr w:type="spellEnd"/>
      <w:r>
        <w:rPr>
          <w:rFonts w:ascii="Arial" w:hAnsi="Arial" w:cs="Arial"/>
          <w:sz w:val="22"/>
        </w:rPr>
        <w:t xml:space="preserve"> n. 118/2011;</w:t>
      </w:r>
    </w:p>
    <w:p w:rsidR="00954BF9" w:rsidRDefault="00954BF9" w:rsidP="00954BF9">
      <w:p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Visto il </w:t>
      </w:r>
      <w:proofErr w:type="spellStart"/>
      <w:r>
        <w:rPr>
          <w:rFonts w:ascii="Arial" w:hAnsi="Arial" w:cs="Arial"/>
          <w:sz w:val="22"/>
        </w:rPr>
        <w:t>d.Lgs.</w:t>
      </w:r>
      <w:proofErr w:type="spellEnd"/>
      <w:r>
        <w:rPr>
          <w:rFonts w:ascii="Arial" w:hAnsi="Arial" w:cs="Arial"/>
          <w:sz w:val="22"/>
        </w:rPr>
        <w:t xml:space="preserve"> n. 165/2001;</w:t>
      </w:r>
    </w:p>
    <w:p w:rsidR="00954BF9" w:rsidRDefault="00954BF9" w:rsidP="00954BF9">
      <w:pPr>
        <w:jc w:val="both"/>
        <w:rPr>
          <w:rFonts w:ascii="Arial" w:hAnsi="Arial" w:cs="Arial"/>
          <w:sz w:val="22"/>
        </w:rPr>
      </w:pPr>
    </w:p>
    <w:p w:rsidR="00954BF9" w:rsidRDefault="00954BF9" w:rsidP="00954BF9">
      <w:p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Visto lo Statuto Comunale;</w:t>
      </w:r>
    </w:p>
    <w:p w:rsidR="00954BF9" w:rsidRDefault="00954BF9" w:rsidP="00954BF9">
      <w:p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Visto il vigente Regolamento comunale di contabilità;</w:t>
      </w:r>
    </w:p>
    <w:p w:rsidR="00954BF9" w:rsidRDefault="00954BF9" w:rsidP="00954BF9">
      <w:p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Visto il vigente Regolamento sull’ordinamento generale degli uffici e dei servizi;</w:t>
      </w:r>
    </w:p>
    <w:p w:rsidR="00954BF9" w:rsidRDefault="00954BF9" w:rsidP="00954BF9">
      <w:pPr>
        <w:jc w:val="both"/>
        <w:rPr>
          <w:rFonts w:ascii="Arial" w:hAnsi="Arial" w:cs="Arial"/>
          <w:sz w:val="22"/>
        </w:rPr>
      </w:pPr>
    </w:p>
    <w:p w:rsidR="00954BF9" w:rsidRDefault="00954BF9" w:rsidP="00954BF9">
      <w:p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A votazione unanime e palese</w:t>
      </w:r>
    </w:p>
    <w:p w:rsidR="00954BF9" w:rsidRDefault="00954BF9" w:rsidP="00954BF9">
      <w:pPr>
        <w:jc w:val="both"/>
        <w:rPr>
          <w:rFonts w:ascii="Arial" w:hAnsi="Arial" w:cs="Arial"/>
          <w:sz w:val="22"/>
        </w:rPr>
      </w:pPr>
    </w:p>
    <w:p w:rsidR="00954BF9" w:rsidRDefault="00954BF9" w:rsidP="00954BF9">
      <w:pPr>
        <w:pStyle w:val="Titolo1"/>
      </w:pPr>
      <w:r>
        <w:lastRenderedPageBreak/>
        <w:t>DELIBERA</w:t>
      </w:r>
    </w:p>
    <w:p w:rsidR="00954BF9" w:rsidRDefault="00954BF9" w:rsidP="00954BF9">
      <w:pPr>
        <w:jc w:val="both"/>
        <w:rPr>
          <w:rFonts w:ascii="Arial" w:hAnsi="Arial" w:cs="Arial"/>
          <w:sz w:val="22"/>
        </w:rPr>
      </w:pPr>
    </w:p>
    <w:p w:rsidR="00954BF9" w:rsidRDefault="00954BF9" w:rsidP="00954BF9">
      <w:pPr>
        <w:numPr>
          <w:ilvl w:val="0"/>
          <w:numId w:val="8"/>
        </w:numPr>
        <w:jc w:val="both"/>
        <w:rPr>
          <w:rFonts w:ascii="Arial" w:hAnsi="Arial" w:cs="Arial"/>
          <w:sz w:val="22"/>
        </w:rPr>
      </w:pPr>
      <w:proofErr w:type="gramStart"/>
      <w:r>
        <w:rPr>
          <w:rFonts w:ascii="Arial" w:hAnsi="Arial" w:cs="Arial"/>
          <w:sz w:val="22"/>
        </w:rPr>
        <w:t>di</w:t>
      </w:r>
      <w:proofErr w:type="gramEnd"/>
      <w:r>
        <w:rPr>
          <w:rFonts w:ascii="Arial" w:hAnsi="Arial" w:cs="Arial"/>
          <w:sz w:val="22"/>
        </w:rPr>
        <w:t xml:space="preserve"> apportare, ai sensi dell’art. 175, comma 9, del </w:t>
      </w:r>
      <w:proofErr w:type="spellStart"/>
      <w:r>
        <w:rPr>
          <w:rFonts w:ascii="Arial" w:hAnsi="Arial" w:cs="Arial"/>
          <w:sz w:val="22"/>
        </w:rPr>
        <w:t>d.Lgs.</w:t>
      </w:r>
      <w:proofErr w:type="spellEnd"/>
      <w:r>
        <w:rPr>
          <w:rFonts w:ascii="Arial" w:hAnsi="Arial" w:cs="Arial"/>
          <w:sz w:val="22"/>
        </w:rPr>
        <w:t xml:space="preserve"> n. 267/2000 e per le motivazioni esposte in premessa, le variazioni al piano esecutivo di gestione per il periodo ………/………. </w:t>
      </w:r>
      <w:proofErr w:type="gramStart"/>
      <w:r>
        <w:rPr>
          <w:rFonts w:ascii="Arial" w:hAnsi="Arial" w:cs="Arial"/>
          <w:sz w:val="22"/>
        </w:rPr>
        <w:t>di</w:t>
      </w:r>
      <w:proofErr w:type="gramEnd"/>
      <w:r>
        <w:rPr>
          <w:rFonts w:ascii="Arial" w:hAnsi="Arial" w:cs="Arial"/>
          <w:sz w:val="22"/>
        </w:rPr>
        <w:t xml:space="preserve"> cui agli allegati prospetti, relative alla:</w:t>
      </w:r>
    </w:p>
    <w:p w:rsidR="00954BF9" w:rsidRDefault="00954BF9" w:rsidP="00954BF9">
      <w:pPr>
        <w:ind w:left="720"/>
        <w:jc w:val="both"/>
        <w:rPr>
          <w:rFonts w:ascii="Arial" w:hAnsi="Arial" w:cs="Arial"/>
          <w:sz w:val="22"/>
        </w:rPr>
      </w:pPr>
      <w:r>
        <w:rPr>
          <w:rFonts w:ascii="Arial" w:hAnsi="Arial"/>
          <w:sz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  <w:sz w:val="20"/>
        </w:rPr>
        <w:instrText xml:space="preserve"> FORMCHECKBOX </w:instrText>
      </w:r>
      <w:r>
        <w:rPr>
          <w:rFonts w:ascii="Arial" w:hAnsi="Arial"/>
          <w:sz w:val="20"/>
        </w:rPr>
      </w:r>
      <w:r>
        <w:rPr>
          <w:rFonts w:ascii="Arial" w:hAnsi="Arial"/>
          <w:sz w:val="20"/>
        </w:rPr>
        <w:fldChar w:fldCharType="end"/>
      </w:r>
      <w:r>
        <w:rPr>
          <w:rFonts w:ascii="Arial" w:hAnsi="Arial" w:cs="Arial"/>
          <w:sz w:val="22"/>
        </w:rPr>
        <w:t xml:space="preserve">  </w:t>
      </w:r>
      <w:proofErr w:type="gramStart"/>
      <w:r>
        <w:rPr>
          <w:rFonts w:ascii="Arial" w:hAnsi="Arial" w:cs="Arial"/>
          <w:sz w:val="22"/>
        </w:rPr>
        <w:t>modifica</w:t>
      </w:r>
      <w:proofErr w:type="gramEnd"/>
      <w:r>
        <w:rPr>
          <w:rFonts w:ascii="Arial" w:hAnsi="Arial" w:cs="Arial"/>
          <w:sz w:val="22"/>
        </w:rPr>
        <w:t xml:space="preserve"> degli obiettivi da conseguire;</w:t>
      </w:r>
    </w:p>
    <w:p w:rsidR="00954BF9" w:rsidRDefault="00954BF9" w:rsidP="00954BF9">
      <w:pPr>
        <w:ind w:left="720"/>
        <w:jc w:val="both"/>
        <w:rPr>
          <w:rFonts w:ascii="Arial" w:hAnsi="Arial" w:cs="Arial"/>
          <w:sz w:val="22"/>
        </w:rPr>
      </w:pPr>
      <w:r>
        <w:rPr>
          <w:rFonts w:ascii="Arial" w:hAnsi="Arial"/>
          <w:sz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  <w:sz w:val="20"/>
        </w:rPr>
        <w:instrText xml:space="preserve"> FORMCHECKBOX </w:instrText>
      </w:r>
      <w:r>
        <w:rPr>
          <w:rFonts w:ascii="Arial" w:hAnsi="Arial"/>
          <w:sz w:val="20"/>
        </w:rPr>
      </w:r>
      <w:r>
        <w:rPr>
          <w:rFonts w:ascii="Arial" w:hAnsi="Arial"/>
          <w:sz w:val="20"/>
        </w:rPr>
        <w:fldChar w:fldCharType="end"/>
      </w:r>
      <w:r>
        <w:rPr>
          <w:rFonts w:ascii="Arial" w:hAnsi="Arial" w:cs="Arial"/>
          <w:sz w:val="22"/>
        </w:rPr>
        <w:t xml:space="preserve"> </w:t>
      </w:r>
      <w:proofErr w:type="gramStart"/>
      <w:r>
        <w:rPr>
          <w:rFonts w:ascii="Arial" w:hAnsi="Arial" w:cs="Arial"/>
          <w:sz w:val="22"/>
        </w:rPr>
        <w:t>quantificazione</w:t>
      </w:r>
      <w:proofErr w:type="gramEnd"/>
      <w:r>
        <w:rPr>
          <w:rFonts w:ascii="Arial" w:hAnsi="Arial" w:cs="Arial"/>
          <w:sz w:val="22"/>
        </w:rPr>
        <w:t xml:space="preserve"> e destinazione delle risorse per il conseguimento degli obiettivi assegnati;</w:t>
      </w:r>
    </w:p>
    <w:p w:rsidR="00954BF9" w:rsidRDefault="00954BF9" w:rsidP="00954BF9">
      <w:pPr>
        <w:numPr>
          <w:ilvl w:val="0"/>
          <w:numId w:val="8"/>
        </w:numPr>
        <w:jc w:val="both"/>
        <w:rPr>
          <w:rFonts w:ascii="Arial" w:hAnsi="Arial" w:cs="Arial"/>
          <w:sz w:val="22"/>
        </w:rPr>
      </w:pPr>
      <w:proofErr w:type="gramStart"/>
      <w:r>
        <w:rPr>
          <w:rFonts w:ascii="Arial" w:hAnsi="Arial" w:cs="Arial"/>
          <w:sz w:val="22"/>
        </w:rPr>
        <w:t>di</w:t>
      </w:r>
      <w:proofErr w:type="gramEnd"/>
      <w:r>
        <w:rPr>
          <w:rFonts w:ascii="Arial" w:hAnsi="Arial" w:cs="Arial"/>
          <w:sz w:val="22"/>
        </w:rPr>
        <w:t xml:space="preserve"> trasmettere il presente provvedimento ai dirigenti/responsabili di servizio.</w:t>
      </w:r>
    </w:p>
    <w:p w:rsidR="00954BF9" w:rsidRDefault="00954BF9" w:rsidP="00954BF9">
      <w:pPr>
        <w:jc w:val="both"/>
        <w:rPr>
          <w:rFonts w:ascii="Arial" w:hAnsi="Arial" w:cs="Arial"/>
          <w:sz w:val="22"/>
        </w:rPr>
      </w:pPr>
    </w:p>
    <w:p w:rsidR="00954BF9" w:rsidRDefault="00954BF9" w:rsidP="00954BF9">
      <w:p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Infine la Giunta Comunale, stante l’urgenza di provvedere, con votazione unanime e palese</w:t>
      </w:r>
    </w:p>
    <w:p w:rsidR="00954BF9" w:rsidRDefault="00954BF9" w:rsidP="00954BF9">
      <w:pPr>
        <w:jc w:val="both"/>
        <w:rPr>
          <w:rFonts w:ascii="Arial" w:hAnsi="Arial" w:cs="Arial"/>
          <w:sz w:val="22"/>
        </w:rPr>
      </w:pPr>
    </w:p>
    <w:p w:rsidR="00954BF9" w:rsidRDefault="00954BF9" w:rsidP="00954BF9">
      <w:pPr>
        <w:pStyle w:val="Titolo2"/>
        <w:rPr>
          <w:b/>
          <w:sz w:val="24"/>
        </w:rPr>
      </w:pPr>
      <w:r>
        <w:rPr>
          <w:b/>
          <w:sz w:val="24"/>
        </w:rPr>
        <w:t>DELIBERA</w:t>
      </w:r>
    </w:p>
    <w:p w:rsidR="00954BF9" w:rsidRDefault="00954BF9" w:rsidP="00954BF9">
      <w:pPr>
        <w:jc w:val="both"/>
        <w:rPr>
          <w:rFonts w:ascii="Arial" w:hAnsi="Arial" w:cs="Arial"/>
          <w:sz w:val="22"/>
        </w:rPr>
      </w:pPr>
    </w:p>
    <w:p w:rsidR="00954BF9" w:rsidRDefault="00954BF9" w:rsidP="00954BF9">
      <w:pPr>
        <w:jc w:val="both"/>
        <w:rPr>
          <w:rFonts w:ascii="Arial" w:hAnsi="Arial" w:cs="Arial"/>
          <w:sz w:val="22"/>
        </w:rPr>
      </w:pPr>
      <w:proofErr w:type="gramStart"/>
      <w:r>
        <w:rPr>
          <w:rFonts w:ascii="Arial" w:hAnsi="Arial" w:cs="Arial"/>
          <w:sz w:val="22"/>
        </w:rPr>
        <w:t>di</w:t>
      </w:r>
      <w:proofErr w:type="gramEnd"/>
      <w:r>
        <w:rPr>
          <w:rFonts w:ascii="Arial" w:hAnsi="Arial" w:cs="Arial"/>
          <w:sz w:val="22"/>
        </w:rPr>
        <w:t xml:space="preserve"> dichiarare il presente atto immediatamente eseguibile, ai sensi dell’art. 134, comma 4, del </w:t>
      </w:r>
      <w:proofErr w:type="spellStart"/>
      <w:r>
        <w:rPr>
          <w:rFonts w:ascii="Arial" w:hAnsi="Arial" w:cs="Arial"/>
          <w:sz w:val="22"/>
        </w:rPr>
        <w:t>d.Lgs.</w:t>
      </w:r>
      <w:proofErr w:type="spellEnd"/>
      <w:r>
        <w:rPr>
          <w:rFonts w:ascii="Arial" w:hAnsi="Arial" w:cs="Arial"/>
          <w:sz w:val="22"/>
        </w:rPr>
        <w:t xml:space="preserve"> 18/08/2000, n. 267.</w:t>
      </w:r>
    </w:p>
    <w:p w:rsidR="00954BF9" w:rsidRDefault="00954BF9" w:rsidP="00954BF9">
      <w:pPr>
        <w:jc w:val="both"/>
        <w:rPr>
          <w:rFonts w:ascii="Arial" w:hAnsi="Arial" w:cs="Arial"/>
          <w:sz w:val="22"/>
          <w:szCs w:val="22"/>
        </w:rPr>
      </w:pPr>
    </w:p>
    <w:p w:rsidR="00954BF9" w:rsidRDefault="00954BF9" w:rsidP="00954BF9">
      <w:pPr>
        <w:jc w:val="both"/>
        <w:rPr>
          <w:rFonts w:ascii="Arial" w:hAnsi="Arial" w:cs="Arial"/>
          <w:sz w:val="20"/>
          <w:szCs w:val="20"/>
        </w:rPr>
      </w:pPr>
    </w:p>
    <w:p w:rsidR="00954BF9" w:rsidRDefault="00954BF9" w:rsidP="00954BF9">
      <w:pPr>
        <w:jc w:val="both"/>
        <w:rPr>
          <w:rFonts w:ascii="Arial" w:hAnsi="Arial" w:cs="Arial"/>
          <w:sz w:val="20"/>
          <w:szCs w:val="20"/>
        </w:rPr>
      </w:pPr>
    </w:p>
    <w:p w:rsidR="00954BF9" w:rsidRDefault="00954BF9" w:rsidP="00954BF9">
      <w:pPr>
        <w:jc w:val="both"/>
        <w:rPr>
          <w:rFonts w:ascii="Arial" w:hAnsi="Arial" w:cs="Arial"/>
          <w:sz w:val="20"/>
          <w:szCs w:val="20"/>
        </w:rPr>
      </w:pPr>
    </w:p>
    <w:p w:rsidR="00954BF9" w:rsidRDefault="00954BF9" w:rsidP="00954BF9">
      <w:pPr>
        <w:jc w:val="both"/>
        <w:rPr>
          <w:rFonts w:ascii="Arial" w:hAnsi="Arial" w:cs="Arial"/>
          <w:sz w:val="20"/>
          <w:szCs w:val="20"/>
        </w:rPr>
      </w:pPr>
    </w:p>
    <w:p w:rsidR="00954BF9" w:rsidRDefault="00954BF9" w:rsidP="00954BF9">
      <w:pPr>
        <w:jc w:val="both"/>
        <w:rPr>
          <w:rFonts w:ascii="Arial" w:hAnsi="Arial" w:cs="Arial"/>
          <w:sz w:val="20"/>
          <w:szCs w:val="20"/>
        </w:rPr>
      </w:pPr>
    </w:p>
    <w:p w:rsidR="00427A88" w:rsidRDefault="00954BF9" w:rsidP="00954BF9">
      <w:r>
        <w:rPr>
          <w:rFonts w:ascii="Arial" w:hAnsi="Arial" w:cs="Arial"/>
          <w:sz w:val="20"/>
          <w:szCs w:val="20"/>
        </w:rPr>
        <w:br w:type="page"/>
      </w:r>
      <w:bookmarkEnd w:id="0"/>
    </w:p>
    <w:sectPr w:rsidR="00427A8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3804C6"/>
    <w:multiLevelType w:val="hybridMultilevel"/>
    <w:tmpl w:val="B0CE61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194BA2"/>
    <w:multiLevelType w:val="hybridMultilevel"/>
    <w:tmpl w:val="7018D15A"/>
    <w:lvl w:ilvl="0" w:tplc="C5AE5CDC">
      <w:start w:val="1"/>
      <w:numFmt w:val="bullet"/>
      <w:lvlText w:val=""/>
      <w:lvlJc w:val="left"/>
      <w:pPr>
        <w:tabs>
          <w:tab w:val="num" w:pos="717"/>
        </w:tabs>
        <w:ind w:left="703" w:hanging="346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D20EFE"/>
    <w:multiLevelType w:val="hybridMultilevel"/>
    <w:tmpl w:val="9C5020B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C5AE5CDC">
      <w:start w:val="1"/>
      <w:numFmt w:val="bullet"/>
      <w:lvlText w:val=""/>
      <w:lvlJc w:val="left"/>
      <w:pPr>
        <w:tabs>
          <w:tab w:val="num" w:pos="1440"/>
        </w:tabs>
        <w:ind w:left="1426" w:hanging="346"/>
      </w:pPr>
      <w:rPr>
        <w:rFonts w:ascii="Symbol" w:hAnsi="Symbol" w:hint="default"/>
      </w:rPr>
    </w:lvl>
    <w:lvl w:ilvl="2" w:tplc="0410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C6556DD"/>
    <w:multiLevelType w:val="hybridMultilevel"/>
    <w:tmpl w:val="5BE6F11C"/>
    <w:lvl w:ilvl="0" w:tplc="0410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5864"/>
    <w:rsid w:val="00427A88"/>
    <w:rsid w:val="00954BF9"/>
    <w:rsid w:val="00C35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5158F5-9D43-497D-A84A-FE65928BD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358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C35864"/>
    <w:pPr>
      <w:keepNext/>
      <w:jc w:val="center"/>
      <w:outlineLvl w:val="0"/>
    </w:pPr>
    <w:rPr>
      <w:rFonts w:ascii="Arial" w:hAnsi="Arial" w:cs="Arial"/>
      <w:b/>
      <w:bCs/>
    </w:rPr>
  </w:style>
  <w:style w:type="paragraph" w:styleId="Titolo2">
    <w:name w:val="heading 2"/>
    <w:basedOn w:val="Normale"/>
    <w:next w:val="Normale"/>
    <w:link w:val="Titolo2Carattere"/>
    <w:qFormat/>
    <w:rsid w:val="00C35864"/>
    <w:pPr>
      <w:keepNext/>
      <w:jc w:val="center"/>
      <w:outlineLvl w:val="1"/>
    </w:pPr>
    <w:rPr>
      <w:rFonts w:ascii="Arial" w:hAnsi="Arial" w:cs="Arial"/>
      <w:sz w:val="4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C35864"/>
    <w:rPr>
      <w:rFonts w:ascii="Arial" w:eastAsia="Times New Roman" w:hAnsi="Arial" w:cs="Arial"/>
      <w:b/>
      <w:bCs/>
      <w:sz w:val="24"/>
      <w:szCs w:val="24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C35864"/>
    <w:rPr>
      <w:rFonts w:ascii="Arial" w:eastAsia="Times New Roman" w:hAnsi="Arial" w:cs="Arial"/>
      <w:sz w:val="4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560</Words>
  <Characters>3083</Characters>
  <Application>Microsoft Office Word</Application>
  <DocSecurity>0</DocSecurity>
  <Lines>192</Lines>
  <Paragraphs>117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Ragioneria</dc:creator>
  <cp:keywords/>
  <dc:description/>
  <cp:lastModifiedBy>Ragioneria</cp:lastModifiedBy>
  <cp:revision>2</cp:revision>
  <dcterms:created xsi:type="dcterms:W3CDTF">2018-07-28T09:39:00Z</dcterms:created>
  <dcterms:modified xsi:type="dcterms:W3CDTF">2018-07-28T09:55:00Z</dcterms:modified>
</cp:coreProperties>
</file>